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AAEF3" w14:textId="77777777" w:rsidR="00AD3C38" w:rsidRPr="00AD3C38" w:rsidRDefault="00AD3C38" w:rsidP="00AD3C38">
      <w:pPr>
        <w:spacing w:before="120"/>
        <w:jc w:val="both"/>
        <w:rPr>
          <w:rFonts w:cstheme="minorHAnsi"/>
        </w:rPr>
      </w:pPr>
    </w:p>
    <w:p w14:paraId="21ABB4F1" w14:textId="2D121C70" w:rsidR="00AD3C38" w:rsidRPr="00AD3C38" w:rsidRDefault="00AD3C38" w:rsidP="00AD3C38">
      <w:pPr>
        <w:spacing w:before="120"/>
        <w:jc w:val="center"/>
        <w:rPr>
          <w:rFonts w:cstheme="minorHAnsi"/>
          <w:b/>
          <w:bCs/>
          <w:sz w:val="32"/>
          <w:szCs w:val="32"/>
        </w:rPr>
      </w:pPr>
      <w:r w:rsidRPr="00AD3C38">
        <w:rPr>
          <w:rFonts w:cstheme="minorHAnsi"/>
          <w:b/>
          <w:bCs/>
          <w:sz w:val="32"/>
          <w:szCs w:val="32"/>
        </w:rPr>
        <w:t>Le projet « Discover Our Europe (n° 614886) »</w:t>
      </w:r>
      <w:r>
        <w:rPr>
          <w:rFonts w:cstheme="minorHAnsi"/>
          <w:b/>
          <w:bCs/>
          <w:sz w:val="32"/>
          <w:szCs w:val="32"/>
        </w:rPr>
        <w:br/>
      </w:r>
      <w:r w:rsidRPr="00AD3C38">
        <w:rPr>
          <w:rFonts w:cstheme="minorHAnsi"/>
          <w:b/>
          <w:bCs/>
          <w:sz w:val="32"/>
          <w:szCs w:val="32"/>
        </w:rPr>
        <w:t>a été financé par l'Union européenne</w:t>
      </w:r>
      <w:r>
        <w:rPr>
          <w:rFonts w:cstheme="minorHAnsi"/>
          <w:b/>
          <w:bCs/>
          <w:sz w:val="32"/>
          <w:szCs w:val="32"/>
        </w:rPr>
        <w:br/>
      </w:r>
      <w:r w:rsidRPr="00AD3C38">
        <w:rPr>
          <w:rFonts w:cstheme="minorHAnsi"/>
          <w:b/>
          <w:bCs/>
          <w:sz w:val="32"/>
          <w:szCs w:val="32"/>
        </w:rPr>
        <w:t>dans le cadre du programme "L'Europe pour les citoyens"</w:t>
      </w:r>
    </w:p>
    <w:p w14:paraId="534948A8" w14:textId="77777777" w:rsidR="00AD3C38" w:rsidRPr="00AD3C38" w:rsidRDefault="00AD3C38" w:rsidP="00AD3C38">
      <w:pPr>
        <w:spacing w:before="120"/>
        <w:jc w:val="center"/>
        <w:rPr>
          <w:rFonts w:cstheme="minorHAnsi"/>
        </w:rPr>
      </w:pPr>
    </w:p>
    <w:p w14:paraId="3D753D55" w14:textId="77777777" w:rsidR="00AD3C38" w:rsidRPr="00AD3C38" w:rsidRDefault="00AD3C38" w:rsidP="00AD3C38">
      <w:pPr>
        <w:spacing w:before="120"/>
        <w:jc w:val="center"/>
        <w:rPr>
          <w:rFonts w:cstheme="minorHAnsi"/>
          <w:b/>
          <w:bCs/>
          <w:i/>
          <w:iCs/>
        </w:rPr>
      </w:pPr>
      <w:r w:rsidRPr="00AD3C38">
        <w:rPr>
          <w:rFonts w:cstheme="minorHAnsi"/>
          <w:b/>
          <w:bCs/>
          <w:i/>
          <w:iCs/>
        </w:rPr>
        <w:t>Volet 2, Mesure 2.3 – "Projets de la société civile"</w:t>
      </w:r>
    </w:p>
    <w:p w14:paraId="55BEB9B9" w14:textId="77777777" w:rsidR="00AD3C38" w:rsidRPr="00AD3C38" w:rsidRDefault="00AD3C38" w:rsidP="00AD3C38">
      <w:pPr>
        <w:spacing w:before="120"/>
        <w:jc w:val="both"/>
        <w:rPr>
          <w:rFonts w:cstheme="minorHAnsi"/>
        </w:rPr>
      </w:pPr>
    </w:p>
    <w:p w14:paraId="10E7D1DD" w14:textId="696B2556" w:rsidR="00AD3C38" w:rsidRPr="00AD3C38" w:rsidRDefault="00AD3C38" w:rsidP="00AD3C38">
      <w:pPr>
        <w:spacing w:before="120"/>
        <w:jc w:val="both"/>
        <w:rPr>
          <w:rFonts w:cstheme="minorHAnsi"/>
        </w:rPr>
      </w:pPr>
      <w:r w:rsidRPr="00AD3C38">
        <w:rPr>
          <w:rFonts w:cstheme="minorHAnsi"/>
          <w:b/>
          <w:bCs/>
        </w:rPr>
        <w:t>Activités préparatoires</w:t>
      </w:r>
      <w:r>
        <w:rPr>
          <w:rFonts w:cstheme="minorHAnsi"/>
        </w:rPr>
        <w:t xml:space="preserve"> </w:t>
      </w:r>
      <w:r w:rsidRPr="00AD3C38">
        <w:rPr>
          <w:rFonts w:cstheme="minorHAnsi"/>
        </w:rPr>
        <w:t xml:space="preserve">: </w:t>
      </w:r>
      <w:r w:rsidR="001461A4">
        <w:rPr>
          <w:rFonts w:cstheme="minorHAnsi"/>
        </w:rPr>
        <w:t>L’activité impliquait les</w:t>
      </w:r>
      <w:r w:rsidRPr="00AD3C38">
        <w:rPr>
          <w:rFonts w:cstheme="minorHAnsi"/>
        </w:rPr>
        <w:t xml:space="preserve"> 8 </w:t>
      </w:r>
      <w:r w:rsidR="00321205">
        <w:rPr>
          <w:rFonts w:cstheme="minorHAnsi"/>
        </w:rPr>
        <w:t>organisations partenaires, mobilisant 11 participants</w:t>
      </w:r>
      <w:r w:rsidRPr="00AD3C38">
        <w:rPr>
          <w:rFonts w:cstheme="minorHAnsi"/>
        </w:rPr>
        <w:t>.</w:t>
      </w:r>
    </w:p>
    <w:p w14:paraId="286AD517" w14:textId="560F3BC5" w:rsidR="00AD3C38" w:rsidRPr="00AD3C38" w:rsidRDefault="00AD3C38" w:rsidP="00AD3C38">
      <w:pPr>
        <w:spacing w:before="120"/>
        <w:jc w:val="both"/>
        <w:rPr>
          <w:rFonts w:cstheme="minorHAnsi"/>
        </w:rPr>
      </w:pPr>
      <w:r w:rsidRPr="00AD3C38">
        <w:rPr>
          <w:rFonts w:cstheme="minorHAnsi"/>
          <w:b/>
          <w:bCs/>
        </w:rPr>
        <w:t>Lieu/dates</w:t>
      </w:r>
      <w:r>
        <w:rPr>
          <w:rFonts w:cstheme="minorHAnsi"/>
        </w:rPr>
        <w:t xml:space="preserve"> </w:t>
      </w:r>
      <w:r w:rsidRPr="00AD3C38">
        <w:rPr>
          <w:rFonts w:cstheme="minorHAnsi"/>
        </w:rPr>
        <w:t>: Aix-en-Provence, le 12/03/2020</w:t>
      </w:r>
    </w:p>
    <w:p w14:paraId="257DA9F9" w14:textId="3440217E" w:rsidR="00AD3C38" w:rsidRPr="00AD3C38" w:rsidRDefault="00AD3C38" w:rsidP="00AD3C38">
      <w:pPr>
        <w:spacing w:before="120"/>
        <w:jc w:val="both"/>
        <w:rPr>
          <w:rFonts w:cstheme="minorHAnsi"/>
        </w:rPr>
      </w:pPr>
      <w:r w:rsidRPr="00AD3C38">
        <w:rPr>
          <w:rFonts w:cstheme="minorHAnsi"/>
          <w:b/>
          <w:bCs/>
        </w:rPr>
        <w:t>Brève description</w:t>
      </w:r>
      <w:r w:rsidRPr="00AD3C38">
        <w:rPr>
          <w:rFonts w:cstheme="minorHAnsi"/>
        </w:rPr>
        <w:t xml:space="preserve"> : Le kick-off meeting du projet DOE a permis de cadrer l’ensemble des événements qui ont ensuite eu lieu pendant toute la durée du projet. Les 8 partenaires des 7 pays partenaires se sont mis d’accord sur l’architecture des évènements qui devaient se dérouler sur 2 jours : le 1er jour sous la forme d’intervention dans des écoles, et le 2nd sous la forme de conférences, tables rondes et ateliers. L’agenda provisoire du projet a été validé (celui-ci a par la suite été modifié en raison de la pandémie de Covid-19) et les questions relatives aux dépenses et aux ont été abordées</w:t>
      </w:r>
    </w:p>
    <w:p w14:paraId="60EE8E65" w14:textId="77777777" w:rsidR="00AD3C38" w:rsidRPr="00AD3C38" w:rsidRDefault="00AD3C38" w:rsidP="00AD3C38">
      <w:pPr>
        <w:spacing w:before="120"/>
        <w:jc w:val="both"/>
        <w:rPr>
          <w:rFonts w:cstheme="minorHAnsi"/>
        </w:rPr>
      </w:pPr>
    </w:p>
    <w:p w14:paraId="3AD9A9D5" w14:textId="18D3D5AD" w:rsidR="00AD3C38" w:rsidRPr="00AD3C38" w:rsidRDefault="00AD3C38" w:rsidP="00AD3C38">
      <w:pPr>
        <w:spacing w:before="120"/>
        <w:jc w:val="both"/>
        <w:rPr>
          <w:rFonts w:cstheme="minorHAnsi"/>
        </w:rPr>
      </w:pPr>
      <w:r w:rsidRPr="00AD3C38">
        <w:rPr>
          <w:rFonts w:cstheme="minorHAnsi"/>
          <w:b/>
          <w:bCs/>
        </w:rPr>
        <w:t>Évènements</w:t>
      </w:r>
      <w:r>
        <w:rPr>
          <w:rFonts w:cstheme="minorHAnsi"/>
        </w:rPr>
        <w:t xml:space="preserve"> </w:t>
      </w:r>
      <w:r w:rsidRPr="00AD3C38">
        <w:rPr>
          <w:rFonts w:cstheme="minorHAnsi"/>
        </w:rPr>
        <w:t>:</w:t>
      </w:r>
    </w:p>
    <w:p w14:paraId="4B5534DB" w14:textId="0B0055B2" w:rsidR="00AD3C38" w:rsidRPr="00AD3C38" w:rsidRDefault="00AD3C38" w:rsidP="00AD3C38">
      <w:pPr>
        <w:spacing w:before="120"/>
        <w:jc w:val="both"/>
        <w:rPr>
          <w:rFonts w:cstheme="minorHAnsi"/>
        </w:rPr>
      </w:pPr>
      <w:r w:rsidRPr="00AD3C38">
        <w:rPr>
          <w:rFonts w:cstheme="minorHAnsi"/>
        </w:rPr>
        <w:t>8 évènements ont été mis en œuvre dans le cadre de ce projet :</w:t>
      </w:r>
    </w:p>
    <w:p w14:paraId="1ED9A5A7" w14:textId="77777777" w:rsidR="00AD3C38" w:rsidRPr="00AD3C38" w:rsidRDefault="00AD3C38" w:rsidP="00AD3C38">
      <w:pPr>
        <w:spacing w:before="120"/>
        <w:jc w:val="both"/>
        <w:rPr>
          <w:rFonts w:cstheme="minorHAnsi"/>
        </w:rPr>
      </w:pPr>
    </w:p>
    <w:p w14:paraId="1EB4C752" w14:textId="696ED398" w:rsidR="00AD3C38" w:rsidRPr="00AD3C38" w:rsidRDefault="00AD3C38" w:rsidP="00AD3C38">
      <w:pPr>
        <w:spacing w:before="120"/>
        <w:jc w:val="both"/>
        <w:rPr>
          <w:rFonts w:cstheme="minorHAnsi"/>
          <w:b/>
          <w:bCs/>
          <w:u w:val="single"/>
        </w:rPr>
      </w:pPr>
      <w:r w:rsidRPr="00AD3C38">
        <w:rPr>
          <w:rFonts w:cstheme="minorHAnsi"/>
          <w:b/>
          <w:bCs/>
          <w:u w:val="single"/>
        </w:rPr>
        <w:t xml:space="preserve">Évènement 1 </w:t>
      </w:r>
    </w:p>
    <w:p w14:paraId="184F4B7D" w14:textId="176E3941" w:rsidR="00AD3C38" w:rsidRPr="00AD3C38" w:rsidRDefault="00AD3C38" w:rsidP="00AD3C38">
      <w:pPr>
        <w:spacing w:before="120"/>
        <w:jc w:val="both"/>
        <w:rPr>
          <w:rFonts w:cstheme="minorHAnsi"/>
        </w:rPr>
      </w:pPr>
      <w:r w:rsidRPr="00AD3C38">
        <w:rPr>
          <w:rFonts w:cstheme="minorHAnsi"/>
          <w:b/>
          <w:bCs/>
        </w:rPr>
        <w:t>Participation</w:t>
      </w:r>
      <w:r w:rsidRPr="00AD3C38">
        <w:rPr>
          <w:rFonts w:cstheme="minorHAnsi"/>
        </w:rPr>
        <w:t xml:space="preserve"> : Il a permis de réunir 119 citoyens, dont 99 provenant de la ville de Tîrgu Neamt (Roumanie), 4 de la ville de Pertuis (France), 3 de la ville de Marseille (France), 3 de la ville de (Espagne), 3 de la ville de Porto (Portugal), 3 de la ville de Novo Mesto (Slovénie), 2 de la ville de Hódmezővásárhely (Hongrie), et 2 de la ville de Pegeia (Chypre)</w:t>
      </w:r>
    </w:p>
    <w:p w14:paraId="350FC4D1" w14:textId="135CA02F" w:rsidR="00AD3C38" w:rsidRPr="00AD3C38" w:rsidRDefault="00AD3C38" w:rsidP="00AD3C38">
      <w:pPr>
        <w:spacing w:before="120"/>
        <w:jc w:val="both"/>
        <w:rPr>
          <w:rFonts w:cstheme="minorHAnsi"/>
        </w:rPr>
      </w:pPr>
      <w:r w:rsidRPr="00AD3C38">
        <w:rPr>
          <w:rFonts w:cstheme="minorHAnsi"/>
          <w:b/>
          <w:bCs/>
        </w:rPr>
        <w:t>Lieu/Date</w:t>
      </w:r>
      <w:r w:rsidRPr="00AD3C38">
        <w:rPr>
          <w:rFonts w:cstheme="minorHAnsi"/>
        </w:rPr>
        <w:t xml:space="preserve"> : l’événement a eu lieu à Stefan </w:t>
      </w:r>
      <w:proofErr w:type="spellStart"/>
      <w:r w:rsidRPr="00AD3C38">
        <w:rPr>
          <w:rFonts w:cstheme="minorHAnsi"/>
        </w:rPr>
        <w:t>cel</w:t>
      </w:r>
      <w:proofErr w:type="spellEnd"/>
      <w:r w:rsidRPr="00AD3C38">
        <w:rPr>
          <w:rFonts w:cstheme="minorHAnsi"/>
        </w:rPr>
        <w:t xml:space="preserve"> Mare National </w:t>
      </w:r>
      <w:proofErr w:type="spellStart"/>
      <w:r w:rsidRPr="00AD3C38">
        <w:rPr>
          <w:rFonts w:cstheme="minorHAnsi"/>
        </w:rPr>
        <w:t>College</w:t>
      </w:r>
      <w:proofErr w:type="spellEnd"/>
      <w:r w:rsidRPr="00AD3C38">
        <w:rPr>
          <w:rFonts w:cstheme="minorHAnsi"/>
        </w:rPr>
        <w:t xml:space="preserve"> (</w:t>
      </w:r>
      <w:proofErr w:type="spellStart"/>
      <w:r w:rsidRPr="00AD3C38">
        <w:rPr>
          <w:rFonts w:cstheme="minorHAnsi"/>
        </w:rPr>
        <w:t>Tîrgu</w:t>
      </w:r>
      <w:proofErr w:type="spellEnd"/>
      <w:r w:rsidRPr="00AD3C38">
        <w:rPr>
          <w:rFonts w:cstheme="minorHAnsi"/>
        </w:rPr>
        <w:t xml:space="preserve"> </w:t>
      </w:r>
      <w:proofErr w:type="spellStart"/>
      <w:r w:rsidRPr="00AD3C38">
        <w:rPr>
          <w:rFonts w:cstheme="minorHAnsi"/>
        </w:rPr>
        <w:t>Neamt</w:t>
      </w:r>
      <w:proofErr w:type="spellEnd"/>
      <w:r w:rsidRPr="00AD3C38">
        <w:rPr>
          <w:rFonts w:cstheme="minorHAnsi"/>
        </w:rPr>
        <w:t>,</w:t>
      </w:r>
      <w:r>
        <w:rPr>
          <w:rFonts w:cstheme="minorHAnsi"/>
        </w:rPr>
        <w:t xml:space="preserve"> </w:t>
      </w:r>
      <w:r w:rsidRPr="00AD3C38">
        <w:rPr>
          <w:rFonts w:cstheme="minorHAnsi"/>
        </w:rPr>
        <w:t xml:space="preserve">Roumanie) et en ligne du 25/03/2021 au 26/03/2021. </w:t>
      </w:r>
    </w:p>
    <w:p w14:paraId="06A5D716" w14:textId="3CF674DC" w:rsidR="00AD3C38" w:rsidRPr="00AD3C38" w:rsidRDefault="00AD3C38" w:rsidP="00AD3C38">
      <w:pPr>
        <w:spacing w:before="120"/>
        <w:jc w:val="both"/>
        <w:rPr>
          <w:rFonts w:cstheme="minorHAnsi"/>
        </w:rPr>
      </w:pPr>
      <w:r w:rsidRPr="00AD3C38">
        <w:rPr>
          <w:rFonts w:cstheme="minorHAnsi"/>
          <w:b/>
          <w:bCs/>
        </w:rPr>
        <w:t>Description succincte</w:t>
      </w:r>
      <w:r w:rsidRPr="00AD3C38">
        <w:rPr>
          <w:rFonts w:cstheme="minorHAnsi"/>
        </w:rPr>
        <w:t xml:space="preserve"> : Il a été consacré à l’organisation de deux ateliers portant sur les opportunités de mobilité dans le cadre des programmes européens pour les étudiants. Une conférence internationale a également eu lieu, sur les thématiques de l’intervention de l’UE au niveau local et sur les financements européens. Une discussion autour de l’euroscepticisme a ensuite été menée. </w:t>
      </w:r>
    </w:p>
    <w:p w14:paraId="233908F0" w14:textId="77777777" w:rsidR="00AD3C38" w:rsidRPr="00AD3C38" w:rsidRDefault="00AD3C38" w:rsidP="00AD3C38">
      <w:pPr>
        <w:spacing w:before="120"/>
        <w:jc w:val="both"/>
        <w:rPr>
          <w:rFonts w:cstheme="minorHAnsi"/>
        </w:rPr>
      </w:pPr>
    </w:p>
    <w:p w14:paraId="42B6649C" w14:textId="77777777" w:rsidR="00AD3C38" w:rsidRDefault="00AD3C38">
      <w:pPr>
        <w:rPr>
          <w:rFonts w:cstheme="minorHAnsi"/>
          <w:b/>
          <w:bCs/>
          <w:u w:val="single"/>
        </w:rPr>
      </w:pPr>
      <w:r>
        <w:rPr>
          <w:rFonts w:cstheme="minorHAnsi"/>
          <w:b/>
          <w:bCs/>
          <w:u w:val="single"/>
        </w:rPr>
        <w:br w:type="page"/>
      </w:r>
    </w:p>
    <w:p w14:paraId="4F0370FE" w14:textId="77777777" w:rsidR="001461A4" w:rsidRDefault="001461A4" w:rsidP="00AD3C38">
      <w:pPr>
        <w:spacing w:before="120"/>
        <w:jc w:val="both"/>
        <w:rPr>
          <w:rFonts w:cstheme="minorHAnsi"/>
          <w:b/>
          <w:bCs/>
          <w:u w:val="single"/>
        </w:rPr>
      </w:pPr>
    </w:p>
    <w:p w14:paraId="5E189D87" w14:textId="2D19BA0E" w:rsidR="00AD3C38" w:rsidRPr="00AD3C38" w:rsidRDefault="00AD3C38" w:rsidP="00AD3C38">
      <w:pPr>
        <w:spacing w:before="120"/>
        <w:jc w:val="both"/>
        <w:rPr>
          <w:rFonts w:cstheme="minorHAnsi"/>
          <w:b/>
          <w:bCs/>
          <w:u w:val="single"/>
        </w:rPr>
      </w:pPr>
      <w:r w:rsidRPr="00AD3C38">
        <w:rPr>
          <w:rFonts w:cstheme="minorHAnsi"/>
          <w:b/>
          <w:bCs/>
          <w:u w:val="single"/>
        </w:rPr>
        <w:t>Évènement 2</w:t>
      </w:r>
    </w:p>
    <w:p w14:paraId="716022AD" w14:textId="49C5BAA5" w:rsidR="00AD3C38" w:rsidRPr="00AD3C38" w:rsidRDefault="00AD3C38" w:rsidP="00AD3C38">
      <w:pPr>
        <w:spacing w:before="120"/>
        <w:jc w:val="both"/>
        <w:rPr>
          <w:rFonts w:cstheme="minorHAnsi"/>
        </w:rPr>
      </w:pPr>
      <w:r w:rsidRPr="00AD3C38">
        <w:rPr>
          <w:rFonts w:cstheme="minorHAnsi"/>
          <w:b/>
          <w:bCs/>
        </w:rPr>
        <w:t>Participation</w:t>
      </w:r>
      <w:r w:rsidRPr="00AD3C38">
        <w:rPr>
          <w:rFonts w:cstheme="minorHAnsi"/>
        </w:rPr>
        <w:t xml:space="preserve"> : Il a permis de réunir 87 citoyens, dont 45 provenant de France, 18 d’Espagne, 8 de Roumanie, 4 de Slovénie, 4 de Hongrie, 3 de Belgique, 1 de Chypre, 1 du Portugal, 1 d’Allemagne, 1 de Biélorussie et 1 des Etats-Unis. Il a également permis de réunir 62 élèves français lors de l’intervention au collège.</w:t>
      </w:r>
    </w:p>
    <w:p w14:paraId="101F3080" w14:textId="7EB12A43" w:rsidR="00AD3C38" w:rsidRPr="00AD3C38" w:rsidRDefault="00AD3C38" w:rsidP="00AD3C38">
      <w:pPr>
        <w:spacing w:before="120"/>
        <w:jc w:val="both"/>
        <w:rPr>
          <w:rFonts w:cstheme="minorHAnsi"/>
        </w:rPr>
      </w:pPr>
      <w:r w:rsidRPr="00AD3C38">
        <w:rPr>
          <w:rFonts w:cstheme="minorHAnsi"/>
          <w:b/>
          <w:bCs/>
        </w:rPr>
        <w:t>Lieu/Date</w:t>
      </w:r>
      <w:r w:rsidRPr="00AD3C38">
        <w:rPr>
          <w:rFonts w:cstheme="minorHAnsi"/>
        </w:rPr>
        <w:t xml:space="preserve"> : l’événement a eu lieu en ligne et à Collège Marcel Pagnol (Pertuis, France) du 05/05/2021 au 11/05/2021. </w:t>
      </w:r>
    </w:p>
    <w:p w14:paraId="17945679" w14:textId="02FD92A9" w:rsidR="00AD3C38" w:rsidRPr="00AD3C38" w:rsidRDefault="00AD3C38" w:rsidP="00AD3C38">
      <w:pPr>
        <w:spacing w:before="120"/>
        <w:jc w:val="both"/>
        <w:rPr>
          <w:rFonts w:cstheme="minorHAnsi"/>
        </w:rPr>
      </w:pPr>
      <w:r w:rsidRPr="00AD3C38">
        <w:rPr>
          <w:rFonts w:cstheme="minorHAnsi"/>
          <w:b/>
          <w:bCs/>
        </w:rPr>
        <w:t>Description succincte</w:t>
      </w:r>
      <w:r w:rsidRPr="00AD3C38">
        <w:rPr>
          <w:rFonts w:cstheme="minorHAnsi"/>
        </w:rPr>
        <w:t xml:space="preserve"> : Il a été consacré à une série de conférences et d’ateliers portant sur la citoyenneté européenne, l’initiative citoyenne européenne, l’État de droit, la mobilité européenne et le pacte vert européen. L’intervention au collège Marcel Pagnol a permis aux élèves de découvrir l’UE et ses actions. </w:t>
      </w:r>
    </w:p>
    <w:p w14:paraId="5A01BE48" w14:textId="77777777" w:rsidR="00AD3C38" w:rsidRDefault="00AD3C38" w:rsidP="00AD3C38">
      <w:pPr>
        <w:spacing w:before="120"/>
        <w:rPr>
          <w:rFonts w:cstheme="minorHAnsi"/>
        </w:rPr>
      </w:pPr>
    </w:p>
    <w:p w14:paraId="3DD54D9A" w14:textId="4D33DF13" w:rsidR="00AD3C38" w:rsidRPr="00AD3C38" w:rsidRDefault="00AD3C38" w:rsidP="00AD3C38">
      <w:pPr>
        <w:spacing w:before="120"/>
        <w:rPr>
          <w:rFonts w:cstheme="minorHAnsi"/>
          <w:b/>
          <w:bCs/>
          <w:u w:val="single"/>
        </w:rPr>
      </w:pPr>
      <w:r w:rsidRPr="00AD3C38">
        <w:rPr>
          <w:rFonts w:cstheme="minorHAnsi"/>
          <w:b/>
          <w:bCs/>
          <w:u w:val="single"/>
        </w:rPr>
        <w:t>Évènement 3</w:t>
      </w:r>
    </w:p>
    <w:p w14:paraId="3B0EF1A6" w14:textId="64C79EE4" w:rsidR="00AD3C38" w:rsidRPr="00AD3C38" w:rsidRDefault="00AD3C38" w:rsidP="00AD3C38">
      <w:pPr>
        <w:spacing w:before="120"/>
        <w:jc w:val="both"/>
        <w:rPr>
          <w:rFonts w:cstheme="minorHAnsi"/>
        </w:rPr>
      </w:pPr>
      <w:r w:rsidRPr="00AD3C38">
        <w:rPr>
          <w:rFonts w:cstheme="minorHAnsi"/>
          <w:b/>
          <w:bCs/>
        </w:rPr>
        <w:t>Participation</w:t>
      </w:r>
      <w:r w:rsidRPr="00AD3C38">
        <w:rPr>
          <w:rFonts w:cstheme="minorHAnsi"/>
        </w:rPr>
        <w:t xml:space="preserve"> : Il a permis de réunir 71 citoyens, dont 45 provenant Hongrie, 8 de France, 3 de Chypre, 4 de Roumanie, 3 du Portugal, 4 d’Espagne et 4 de Slovénie. Il a également réuni 58 étudiants Hongrois lors de la présentation à l’école de Hódmezővásárhely.</w:t>
      </w:r>
    </w:p>
    <w:p w14:paraId="47594BF0" w14:textId="0A932D7C" w:rsidR="00AD3C38" w:rsidRPr="00AD3C38" w:rsidRDefault="00AD3C38" w:rsidP="00AD3C38">
      <w:pPr>
        <w:spacing w:before="120"/>
        <w:jc w:val="both"/>
        <w:rPr>
          <w:rFonts w:cstheme="minorHAnsi"/>
        </w:rPr>
      </w:pPr>
      <w:r w:rsidRPr="00AD3C38">
        <w:rPr>
          <w:rFonts w:cstheme="minorHAnsi"/>
          <w:b/>
          <w:bCs/>
        </w:rPr>
        <w:t>Lieu/Date</w:t>
      </w:r>
      <w:r w:rsidRPr="00AD3C38">
        <w:rPr>
          <w:rFonts w:cstheme="minorHAnsi"/>
        </w:rPr>
        <w:t xml:space="preserve"> : l’événement a eu lieu en ligne et à Bethlen Gabor Grammar School (Hódmezővásárhely, Hongrie) les 7 et 11 juin 2021.</w:t>
      </w:r>
    </w:p>
    <w:p w14:paraId="47C31FD6" w14:textId="50C64F56" w:rsidR="00AD3C38" w:rsidRPr="00AD3C38" w:rsidRDefault="00AD3C38" w:rsidP="00AD3C38">
      <w:pPr>
        <w:spacing w:before="120"/>
        <w:jc w:val="both"/>
        <w:rPr>
          <w:rFonts w:cstheme="minorHAnsi"/>
        </w:rPr>
      </w:pPr>
      <w:r w:rsidRPr="00AD3C38">
        <w:rPr>
          <w:rFonts w:cstheme="minorHAnsi"/>
          <w:b/>
          <w:bCs/>
        </w:rPr>
        <w:t>Description succincte</w:t>
      </w:r>
      <w:r w:rsidRPr="00AD3C38">
        <w:rPr>
          <w:rFonts w:cstheme="minorHAnsi"/>
        </w:rPr>
        <w:t xml:space="preserve"> : Il a été consacré à une conférence internationale en ligne mêlée à des ateliers portant sur l’intégration européenne, le fonctionnement de l’UE, l’euroscepticisme et les opportunités qu’offre l’UE aux jeunes. Une présentation sur le fonctionnement de l’UE a également eu lieu à l’école. </w:t>
      </w:r>
    </w:p>
    <w:p w14:paraId="23A932EE" w14:textId="77777777" w:rsidR="00AD3C38" w:rsidRPr="00AD3C38" w:rsidRDefault="00AD3C38" w:rsidP="00AD3C38">
      <w:pPr>
        <w:spacing w:before="120"/>
        <w:jc w:val="both"/>
        <w:rPr>
          <w:rFonts w:cstheme="minorHAnsi"/>
        </w:rPr>
      </w:pPr>
    </w:p>
    <w:p w14:paraId="2D13944D" w14:textId="4326E6C5" w:rsidR="00AD3C38" w:rsidRPr="00AD3C38" w:rsidRDefault="00AD3C38" w:rsidP="00AD3C38">
      <w:pPr>
        <w:spacing w:before="120"/>
        <w:jc w:val="both"/>
        <w:rPr>
          <w:rFonts w:cstheme="minorHAnsi"/>
          <w:b/>
          <w:bCs/>
          <w:u w:val="single"/>
        </w:rPr>
      </w:pPr>
      <w:r w:rsidRPr="00AD3C38">
        <w:rPr>
          <w:rFonts w:cstheme="minorHAnsi"/>
          <w:b/>
          <w:bCs/>
          <w:u w:val="single"/>
        </w:rPr>
        <w:t>Évènement 4</w:t>
      </w:r>
    </w:p>
    <w:p w14:paraId="632D1E85" w14:textId="0B220B94" w:rsidR="00AD3C38" w:rsidRPr="00AD3C38" w:rsidRDefault="00AD3C38" w:rsidP="00AD3C38">
      <w:pPr>
        <w:spacing w:before="120"/>
        <w:jc w:val="both"/>
        <w:rPr>
          <w:rFonts w:cstheme="minorHAnsi"/>
        </w:rPr>
      </w:pPr>
      <w:r w:rsidRPr="00AD3C38">
        <w:rPr>
          <w:rFonts w:cstheme="minorHAnsi"/>
          <w:b/>
          <w:bCs/>
        </w:rPr>
        <w:t>Participation</w:t>
      </w:r>
      <w:r w:rsidRPr="00AD3C38">
        <w:rPr>
          <w:rFonts w:cstheme="minorHAnsi"/>
        </w:rPr>
        <w:t xml:space="preserve"> : Il a permis de réunir </w:t>
      </w:r>
      <w:r w:rsidR="00CE6D09">
        <w:rPr>
          <w:rFonts w:cstheme="minorHAnsi"/>
        </w:rPr>
        <w:t>121 participants au total</w:t>
      </w:r>
      <w:r w:rsidRPr="00AD3C38">
        <w:rPr>
          <w:rFonts w:cstheme="minorHAnsi"/>
        </w:rPr>
        <w:t xml:space="preserve"> personnes dont</w:t>
      </w:r>
      <w:r w:rsidR="00CE6D09">
        <w:rPr>
          <w:rFonts w:cstheme="minorHAnsi"/>
        </w:rPr>
        <w:t xml:space="preserve"> 56</w:t>
      </w:r>
      <w:r w:rsidRPr="00AD3C38">
        <w:rPr>
          <w:rFonts w:cstheme="minorHAnsi"/>
        </w:rPr>
        <w:t xml:space="preserve"> provenant du </w:t>
      </w:r>
      <w:r w:rsidR="00CE6D09">
        <w:rPr>
          <w:rFonts w:cstheme="minorHAnsi"/>
        </w:rPr>
        <w:t>Portugal pour le premier jour</w:t>
      </w:r>
      <w:r w:rsidRPr="00AD3C38">
        <w:rPr>
          <w:rFonts w:cstheme="minorHAnsi"/>
        </w:rPr>
        <w:t xml:space="preserve">. Il a également réuni </w:t>
      </w:r>
      <w:r w:rsidR="00CE6D09">
        <w:rPr>
          <w:rFonts w:cstheme="minorHAnsi"/>
        </w:rPr>
        <w:t>45</w:t>
      </w:r>
      <w:r w:rsidRPr="00AD3C38">
        <w:rPr>
          <w:rFonts w:cstheme="minorHAnsi"/>
        </w:rPr>
        <w:t xml:space="preserve"> </w:t>
      </w:r>
      <w:r w:rsidR="005B5B96">
        <w:rPr>
          <w:rFonts w:cstheme="minorHAnsi"/>
        </w:rPr>
        <w:t xml:space="preserve">participants </w:t>
      </w:r>
      <w:r w:rsidRPr="00AD3C38">
        <w:rPr>
          <w:rFonts w:cstheme="minorHAnsi"/>
        </w:rPr>
        <w:t xml:space="preserve">de </w:t>
      </w:r>
      <w:proofErr w:type="spellStart"/>
      <w:r w:rsidRPr="00AD3C38">
        <w:rPr>
          <w:rFonts w:cstheme="minorHAnsi"/>
        </w:rPr>
        <w:t>Ermesinde</w:t>
      </w:r>
      <w:proofErr w:type="spellEnd"/>
      <w:r w:rsidRPr="00AD3C38">
        <w:rPr>
          <w:rFonts w:cstheme="minorHAnsi"/>
        </w:rPr>
        <w:t xml:space="preserve"> </w:t>
      </w:r>
      <w:proofErr w:type="spellStart"/>
      <w:r w:rsidRPr="00AD3C38">
        <w:rPr>
          <w:rFonts w:cstheme="minorHAnsi"/>
        </w:rPr>
        <w:t>Highschool</w:t>
      </w:r>
      <w:proofErr w:type="spellEnd"/>
      <w:r w:rsidR="00CE6D09">
        <w:rPr>
          <w:rFonts w:cstheme="minorHAnsi"/>
        </w:rPr>
        <w:t xml:space="preserve"> au Portugal le second jour</w:t>
      </w:r>
      <w:r w:rsidRPr="00AD3C38">
        <w:rPr>
          <w:rFonts w:cstheme="minorHAnsi"/>
        </w:rPr>
        <w:t>.</w:t>
      </w:r>
      <w:r w:rsidR="00CE6D09">
        <w:rPr>
          <w:rFonts w:cstheme="minorHAnsi"/>
        </w:rPr>
        <w:t xml:space="preserve"> À ces totaux se rajoute</w:t>
      </w:r>
      <w:r w:rsidR="00CE6D09" w:rsidRPr="00AD3C38">
        <w:rPr>
          <w:rFonts w:cstheme="minorHAnsi"/>
        </w:rPr>
        <w:t xml:space="preserve"> 3 </w:t>
      </w:r>
      <w:r w:rsidR="00CE6D09">
        <w:rPr>
          <w:rFonts w:cstheme="minorHAnsi"/>
        </w:rPr>
        <w:t xml:space="preserve">participants </w:t>
      </w:r>
      <w:r w:rsidR="00CE6D09" w:rsidRPr="00AD3C38">
        <w:rPr>
          <w:rFonts w:cstheme="minorHAnsi"/>
        </w:rPr>
        <w:t>de Hongrie</w:t>
      </w:r>
      <w:r w:rsidR="00CE6D09">
        <w:rPr>
          <w:rFonts w:cstheme="minorHAnsi"/>
        </w:rPr>
        <w:t xml:space="preserve"> (présentiel)</w:t>
      </w:r>
      <w:r w:rsidR="00CE6D09" w:rsidRPr="00AD3C38">
        <w:rPr>
          <w:rFonts w:cstheme="minorHAnsi"/>
        </w:rPr>
        <w:t xml:space="preserve">, 6 de </w:t>
      </w:r>
      <w:r w:rsidR="00CE6D09">
        <w:rPr>
          <w:rFonts w:cstheme="minorHAnsi"/>
        </w:rPr>
        <w:t>France (3 présentiel et 3 en ligne)</w:t>
      </w:r>
      <w:r w:rsidR="00CE6D09" w:rsidRPr="00AD3C38">
        <w:rPr>
          <w:rFonts w:cstheme="minorHAnsi"/>
        </w:rPr>
        <w:t>, 3 de Chypre</w:t>
      </w:r>
      <w:r w:rsidR="00CE6D09">
        <w:rPr>
          <w:rFonts w:cstheme="minorHAnsi"/>
        </w:rPr>
        <w:t xml:space="preserve"> (en ligne)</w:t>
      </w:r>
      <w:r w:rsidR="00CE6D09" w:rsidRPr="00AD3C38">
        <w:rPr>
          <w:rFonts w:cstheme="minorHAnsi"/>
        </w:rPr>
        <w:t>, 2 de Roumanie</w:t>
      </w:r>
      <w:r w:rsidR="00CE6D09">
        <w:rPr>
          <w:rFonts w:cstheme="minorHAnsi"/>
        </w:rPr>
        <w:t xml:space="preserve"> (en ligne)</w:t>
      </w:r>
      <w:r w:rsidR="00CE6D09" w:rsidRPr="00AD3C38">
        <w:rPr>
          <w:rFonts w:cstheme="minorHAnsi"/>
        </w:rPr>
        <w:t>, 3 d’</w:t>
      </w:r>
      <w:r w:rsidR="00CE6D09">
        <w:rPr>
          <w:rFonts w:cstheme="minorHAnsi"/>
        </w:rPr>
        <w:t>Espagne (en ligne)</w:t>
      </w:r>
      <w:r w:rsidR="00CE6D09" w:rsidRPr="00AD3C38">
        <w:rPr>
          <w:rFonts w:cstheme="minorHAnsi"/>
        </w:rPr>
        <w:t xml:space="preserve"> et 3 de Slovénie</w:t>
      </w:r>
      <w:r w:rsidR="00CE6D09">
        <w:rPr>
          <w:rFonts w:cstheme="minorHAnsi"/>
        </w:rPr>
        <w:t xml:space="preserve"> (en ligne).</w:t>
      </w:r>
    </w:p>
    <w:p w14:paraId="54F8B845" w14:textId="77777777" w:rsidR="00AD3C38" w:rsidRPr="00AD3C38" w:rsidRDefault="00AD3C38" w:rsidP="00AD3C38">
      <w:pPr>
        <w:spacing w:before="120"/>
        <w:jc w:val="both"/>
        <w:rPr>
          <w:rFonts w:cstheme="minorHAnsi"/>
        </w:rPr>
      </w:pPr>
      <w:r w:rsidRPr="00AD3C38">
        <w:rPr>
          <w:rFonts w:cstheme="minorHAnsi"/>
          <w:b/>
          <w:bCs/>
        </w:rPr>
        <w:t>Lieu/Date</w:t>
      </w:r>
      <w:r w:rsidRPr="00AD3C38">
        <w:rPr>
          <w:rFonts w:cstheme="minorHAnsi"/>
        </w:rPr>
        <w:t xml:space="preserve"> : l’événement a eu lieu en ligne et au Campo Highschool ainsi qu’au Ermesinde Parish Council (Ermesinde, Portugal) du 28/10/2021 au 29/10/2021.</w:t>
      </w:r>
    </w:p>
    <w:p w14:paraId="64C214BE" w14:textId="24912A27" w:rsidR="00AD3C38" w:rsidRPr="00AD3C38" w:rsidRDefault="00AD3C38" w:rsidP="00AD3C38">
      <w:pPr>
        <w:spacing w:before="120"/>
        <w:jc w:val="both"/>
        <w:rPr>
          <w:rFonts w:cstheme="minorHAnsi"/>
        </w:rPr>
      </w:pPr>
      <w:r w:rsidRPr="00AD3C38">
        <w:rPr>
          <w:rFonts w:cstheme="minorHAnsi"/>
          <w:b/>
          <w:bCs/>
        </w:rPr>
        <w:t>Description succincte</w:t>
      </w:r>
      <w:r w:rsidRPr="00AD3C38">
        <w:rPr>
          <w:rFonts w:cstheme="minorHAnsi"/>
        </w:rPr>
        <w:t xml:space="preserve"> : Il a été consacré à des conférences et ateliers sur le programme Erasmus comprenant un historique et des témoignage, l’État de droit dans l’UE et des jeux interactifs portant sur l’UE.</w:t>
      </w:r>
    </w:p>
    <w:p w14:paraId="04A2A986" w14:textId="77777777" w:rsidR="00AD3C38" w:rsidRPr="00AD3C38" w:rsidRDefault="00AD3C38" w:rsidP="00AD3C38">
      <w:pPr>
        <w:spacing w:before="120"/>
        <w:jc w:val="both"/>
        <w:rPr>
          <w:rFonts w:cstheme="minorHAnsi"/>
        </w:rPr>
      </w:pPr>
    </w:p>
    <w:p w14:paraId="7D610416" w14:textId="77777777" w:rsidR="00AD3C38" w:rsidRDefault="00AD3C38">
      <w:pPr>
        <w:rPr>
          <w:rFonts w:cstheme="minorHAnsi"/>
          <w:b/>
          <w:bCs/>
          <w:u w:val="single"/>
        </w:rPr>
      </w:pPr>
      <w:r>
        <w:rPr>
          <w:rFonts w:cstheme="minorHAnsi"/>
          <w:b/>
          <w:bCs/>
          <w:u w:val="single"/>
        </w:rPr>
        <w:br w:type="page"/>
      </w:r>
    </w:p>
    <w:p w14:paraId="3163DD0A" w14:textId="77777777" w:rsidR="001461A4" w:rsidRDefault="001461A4" w:rsidP="00AD3C38">
      <w:pPr>
        <w:spacing w:before="120"/>
        <w:jc w:val="both"/>
        <w:rPr>
          <w:rFonts w:cstheme="minorHAnsi"/>
          <w:b/>
          <w:bCs/>
          <w:u w:val="single"/>
        </w:rPr>
      </w:pPr>
    </w:p>
    <w:p w14:paraId="6F4E2DC1" w14:textId="5212AC2B" w:rsidR="00AD3C38" w:rsidRPr="00AD3C38" w:rsidRDefault="00AD3C38" w:rsidP="00AD3C38">
      <w:pPr>
        <w:spacing w:before="120"/>
        <w:jc w:val="both"/>
        <w:rPr>
          <w:rFonts w:cstheme="minorHAnsi"/>
          <w:b/>
          <w:bCs/>
          <w:u w:val="single"/>
        </w:rPr>
      </w:pPr>
      <w:r w:rsidRPr="00AD3C38">
        <w:rPr>
          <w:rFonts w:cstheme="minorHAnsi"/>
          <w:b/>
          <w:bCs/>
          <w:u w:val="single"/>
        </w:rPr>
        <w:t>Évènement 5</w:t>
      </w:r>
    </w:p>
    <w:p w14:paraId="253E282C" w14:textId="77777777" w:rsidR="00AD3C38" w:rsidRPr="00AD3C38" w:rsidRDefault="00AD3C38" w:rsidP="00AD3C38">
      <w:pPr>
        <w:spacing w:before="120"/>
        <w:jc w:val="both"/>
        <w:rPr>
          <w:rFonts w:cstheme="minorHAnsi"/>
        </w:rPr>
      </w:pPr>
      <w:r w:rsidRPr="00AD3C38">
        <w:rPr>
          <w:rFonts w:cstheme="minorHAnsi"/>
          <w:b/>
          <w:bCs/>
        </w:rPr>
        <w:t>Participation</w:t>
      </w:r>
      <w:r w:rsidRPr="00AD3C38">
        <w:rPr>
          <w:rFonts w:cstheme="minorHAnsi"/>
        </w:rPr>
        <w:t xml:space="preserve"> : Il a permis de réunir 81 personnes, dont 68 provenant d’Espagne, 2 du Portugal, 2 de Hongrie, 3 de France, 2 de Chypre, 2 de Roumanie et 2 de Slovénie. </w:t>
      </w:r>
    </w:p>
    <w:p w14:paraId="5C97D88E" w14:textId="77777777" w:rsidR="00AD3C38" w:rsidRPr="00AD3C38" w:rsidRDefault="00AD3C38" w:rsidP="00AD3C38">
      <w:pPr>
        <w:spacing w:before="120"/>
        <w:jc w:val="both"/>
        <w:rPr>
          <w:rFonts w:cstheme="minorHAnsi"/>
        </w:rPr>
      </w:pPr>
      <w:r w:rsidRPr="00AD3C38">
        <w:rPr>
          <w:rFonts w:cstheme="minorHAnsi"/>
          <w:b/>
          <w:bCs/>
        </w:rPr>
        <w:t>Lieu/Date</w:t>
      </w:r>
      <w:r w:rsidRPr="00AD3C38">
        <w:rPr>
          <w:rFonts w:cstheme="minorHAnsi"/>
        </w:rPr>
        <w:t xml:space="preserve"> : l’événement a eu lieu entièrement en ligne (et organisé par le partenaire espagnol) le 30/11/2021. </w:t>
      </w:r>
    </w:p>
    <w:p w14:paraId="485B9EBF" w14:textId="4B945CEB" w:rsidR="00AD3C38" w:rsidRPr="00AD3C38" w:rsidRDefault="00AD3C38" w:rsidP="00AD3C38">
      <w:pPr>
        <w:spacing w:before="120"/>
        <w:jc w:val="both"/>
        <w:rPr>
          <w:rFonts w:cstheme="minorHAnsi"/>
        </w:rPr>
      </w:pPr>
      <w:r w:rsidRPr="00AD3C38">
        <w:rPr>
          <w:rFonts w:cstheme="minorHAnsi"/>
          <w:b/>
          <w:bCs/>
        </w:rPr>
        <w:t>Description succincte</w:t>
      </w:r>
      <w:r w:rsidRPr="00AD3C38">
        <w:rPr>
          <w:rFonts w:cstheme="minorHAnsi"/>
        </w:rPr>
        <w:t xml:space="preserve"> : Il a été consacré à une conférence principalement portée sur les opportunités de mobilité dans l’UE et sur les bonnes pratiques dans les projets de mobilité. Une partie de la conférence a été consacrée à aux opportunités de carrières. </w:t>
      </w:r>
    </w:p>
    <w:p w14:paraId="7DE5D315" w14:textId="77777777" w:rsidR="00AD3C38" w:rsidRPr="00AD3C38" w:rsidRDefault="00AD3C38" w:rsidP="00AD3C38">
      <w:pPr>
        <w:spacing w:before="120"/>
        <w:jc w:val="both"/>
        <w:rPr>
          <w:rFonts w:cstheme="minorHAnsi"/>
        </w:rPr>
      </w:pPr>
    </w:p>
    <w:p w14:paraId="74DFDAB1" w14:textId="4582BBBB" w:rsidR="00AD3C38" w:rsidRPr="00AD3C38" w:rsidRDefault="00AD3C38" w:rsidP="00AD3C38">
      <w:pPr>
        <w:spacing w:before="120"/>
        <w:jc w:val="both"/>
        <w:rPr>
          <w:rFonts w:cstheme="minorHAnsi"/>
          <w:b/>
          <w:bCs/>
          <w:u w:val="single"/>
        </w:rPr>
      </w:pPr>
      <w:r w:rsidRPr="00AD3C38">
        <w:rPr>
          <w:rFonts w:cstheme="minorHAnsi"/>
          <w:b/>
          <w:bCs/>
          <w:u w:val="single"/>
        </w:rPr>
        <w:t>Évènement 6</w:t>
      </w:r>
    </w:p>
    <w:p w14:paraId="4AD5A120" w14:textId="77777777" w:rsidR="00AD3C38" w:rsidRPr="00AD3C38" w:rsidRDefault="00AD3C38" w:rsidP="00AD3C38">
      <w:pPr>
        <w:spacing w:before="120"/>
        <w:jc w:val="both"/>
        <w:rPr>
          <w:rFonts w:cstheme="minorHAnsi"/>
        </w:rPr>
      </w:pPr>
      <w:r w:rsidRPr="00AD3C38">
        <w:rPr>
          <w:rFonts w:cstheme="minorHAnsi"/>
          <w:b/>
          <w:bCs/>
        </w:rPr>
        <w:t>Participation</w:t>
      </w:r>
      <w:r w:rsidRPr="00AD3C38">
        <w:rPr>
          <w:rFonts w:cstheme="minorHAnsi"/>
        </w:rPr>
        <w:t xml:space="preserve"> : Il a permis de réunir 298 personnes dont 277 provenant de Slovénie, 3 d’Espagne, 3 du Portugal, 3 de Hongrie, 6 de France, 3 de Chypre, et 3 de Roumanie.</w:t>
      </w:r>
    </w:p>
    <w:p w14:paraId="009326F7" w14:textId="77777777" w:rsidR="00AD3C38" w:rsidRPr="00AD3C38" w:rsidRDefault="00AD3C38" w:rsidP="00AD3C38">
      <w:pPr>
        <w:spacing w:before="120"/>
        <w:jc w:val="both"/>
        <w:rPr>
          <w:rFonts w:cstheme="minorHAnsi"/>
        </w:rPr>
      </w:pPr>
      <w:r w:rsidRPr="00AD3C38">
        <w:rPr>
          <w:rFonts w:cstheme="minorHAnsi"/>
          <w:b/>
          <w:bCs/>
        </w:rPr>
        <w:t>Lieu/Date</w:t>
      </w:r>
      <w:r w:rsidRPr="00AD3C38">
        <w:rPr>
          <w:rFonts w:cstheme="minorHAnsi"/>
        </w:rPr>
        <w:t xml:space="preserve"> : l’événement a eu lieu entièrement en ligne (et organisé par le partenaire slovène) du 15/03/2022 au 16/03/2022. </w:t>
      </w:r>
    </w:p>
    <w:p w14:paraId="284A7925" w14:textId="33FFB745" w:rsidR="00AD3C38" w:rsidRPr="00AD3C38" w:rsidRDefault="00AD3C38" w:rsidP="00AD3C38">
      <w:pPr>
        <w:spacing w:before="120"/>
        <w:jc w:val="both"/>
        <w:rPr>
          <w:rFonts w:cstheme="minorHAnsi"/>
        </w:rPr>
      </w:pPr>
      <w:r w:rsidRPr="00AD3C38">
        <w:rPr>
          <w:rFonts w:cstheme="minorHAnsi"/>
          <w:b/>
          <w:bCs/>
        </w:rPr>
        <w:t>Description succincte</w:t>
      </w:r>
      <w:r w:rsidRPr="00AD3C38">
        <w:rPr>
          <w:rFonts w:cstheme="minorHAnsi"/>
        </w:rPr>
        <w:t xml:space="preserve"> : Il a été consacré à des conférences et tables rondes sur les programmes européens, les bonnes pratiques en matière d’intégration des migrants et sur les opportunités de mobilité pour les jeunes. Une partie de l’événement portait sur le programme CERV et un atelier a été organisé afin de mieux connaître les attentes des citoyens européens. </w:t>
      </w:r>
    </w:p>
    <w:p w14:paraId="4C1648BF" w14:textId="77777777" w:rsidR="00AD3C38" w:rsidRPr="00AD3C38" w:rsidRDefault="00AD3C38" w:rsidP="00AD3C38">
      <w:pPr>
        <w:spacing w:before="120"/>
        <w:jc w:val="both"/>
        <w:rPr>
          <w:rFonts w:cstheme="minorHAnsi"/>
        </w:rPr>
      </w:pPr>
    </w:p>
    <w:p w14:paraId="0DF1B798" w14:textId="6BD59997" w:rsidR="00AD3C38" w:rsidRPr="00AD3C38" w:rsidRDefault="00AD3C38" w:rsidP="00AD3C38">
      <w:pPr>
        <w:spacing w:before="120"/>
        <w:rPr>
          <w:rFonts w:cstheme="minorHAnsi"/>
          <w:b/>
          <w:bCs/>
        </w:rPr>
      </w:pPr>
      <w:r w:rsidRPr="00AD3C38">
        <w:rPr>
          <w:rFonts w:cstheme="minorHAnsi"/>
          <w:b/>
          <w:bCs/>
          <w:u w:val="single"/>
        </w:rPr>
        <w:t>Évènement 7</w:t>
      </w:r>
    </w:p>
    <w:p w14:paraId="0D1D091B" w14:textId="77777777" w:rsidR="00AD3C38" w:rsidRPr="00AD3C38" w:rsidRDefault="00AD3C38" w:rsidP="00AD3C38">
      <w:pPr>
        <w:spacing w:before="120"/>
        <w:jc w:val="both"/>
        <w:rPr>
          <w:rFonts w:cstheme="minorHAnsi"/>
        </w:rPr>
      </w:pPr>
      <w:r w:rsidRPr="00AD3C38">
        <w:rPr>
          <w:rFonts w:cstheme="minorHAnsi"/>
          <w:b/>
          <w:bCs/>
        </w:rPr>
        <w:t>Participation</w:t>
      </w:r>
      <w:r w:rsidRPr="00AD3C38">
        <w:rPr>
          <w:rFonts w:cstheme="minorHAnsi"/>
        </w:rPr>
        <w:t xml:space="preserve"> : Il a permis de réunir 55 personnes dont 34 provenant de Chypre, 3 de Slovénie, 3 d’Espagne, 3 du Portugal, 3 de Hongrie, 6 de France et 3 de Roumanie. </w:t>
      </w:r>
    </w:p>
    <w:p w14:paraId="2DF2FDD8" w14:textId="77777777" w:rsidR="00AD3C38" w:rsidRPr="00AD3C38" w:rsidRDefault="00AD3C38" w:rsidP="00AD3C38">
      <w:pPr>
        <w:spacing w:before="120"/>
        <w:jc w:val="both"/>
        <w:rPr>
          <w:rFonts w:cstheme="minorHAnsi"/>
        </w:rPr>
      </w:pPr>
      <w:r w:rsidRPr="00AD3C38">
        <w:rPr>
          <w:rFonts w:cstheme="minorHAnsi"/>
          <w:b/>
          <w:bCs/>
        </w:rPr>
        <w:t>Lieu/Date</w:t>
      </w:r>
      <w:r w:rsidRPr="00AD3C38">
        <w:rPr>
          <w:rFonts w:cstheme="minorHAnsi"/>
        </w:rPr>
        <w:t xml:space="preserve"> : l’événement a eu lieu à la mairie de Pegeia (Pegeia, Chypre) du 28/04/2022 au 29/04/2022. </w:t>
      </w:r>
    </w:p>
    <w:p w14:paraId="5E010150" w14:textId="629B10BE" w:rsidR="00AD3C38" w:rsidRPr="00AD3C38" w:rsidRDefault="00AD3C38" w:rsidP="00AD3C38">
      <w:pPr>
        <w:spacing w:before="120"/>
        <w:jc w:val="both"/>
        <w:rPr>
          <w:rFonts w:cstheme="minorHAnsi"/>
        </w:rPr>
      </w:pPr>
      <w:r w:rsidRPr="00AD3C38">
        <w:rPr>
          <w:rFonts w:cstheme="minorHAnsi"/>
          <w:b/>
          <w:bCs/>
        </w:rPr>
        <w:t>Description succincte</w:t>
      </w:r>
      <w:r w:rsidRPr="00AD3C38">
        <w:rPr>
          <w:rFonts w:cstheme="minorHAnsi"/>
        </w:rPr>
        <w:t xml:space="preserve"> : Il a été consacré à une conférence sur la gestion de l’immigration à Chypre, les problématiques que cela révèle et les mesures existantes pour soutenir les migrants. Un parallèle a été fait en présentant le plan d’action de la Commission européenne sur l’intégration et l’inclusion pour 2021-2027. Une visite d’étude a également été organisé au centre d’information des migrants.</w:t>
      </w:r>
    </w:p>
    <w:p w14:paraId="679C3C97" w14:textId="77777777" w:rsidR="00AD3C38" w:rsidRPr="00AD3C38" w:rsidRDefault="00AD3C38" w:rsidP="00AD3C38">
      <w:pPr>
        <w:spacing w:before="120"/>
        <w:jc w:val="both"/>
        <w:rPr>
          <w:rFonts w:cstheme="minorHAnsi"/>
        </w:rPr>
      </w:pPr>
    </w:p>
    <w:p w14:paraId="6FCD6796" w14:textId="6165FF55" w:rsidR="00AD3C38" w:rsidRPr="00AD3C38" w:rsidRDefault="00AD3C38" w:rsidP="00AD3C38">
      <w:pPr>
        <w:spacing w:before="120"/>
        <w:jc w:val="both"/>
        <w:rPr>
          <w:rFonts w:cstheme="minorHAnsi"/>
          <w:b/>
          <w:bCs/>
          <w:u w:val="single"/>
        </w:rPr>
      </w:pPr>
      <w:r w:rsidRPr="00AD3C38">
        <w:rPr>
          <w:rFonts w:cstheme="minorHAnsi"/>
          <w:b/>
          <w:bCs/>
          <w:u w:val="single"/>
        </w:rPr>
        <w:t>Évènement 8</w:t>
      </w:r>
    </w:p>
    <w:p w14:paraId="360BD390" w14:textId="77777777" w:rsidR="00AD3C38" w:rsidRPr="00AD3C38" w:rsidRDefault="00AD3C38" w:rsidP="00AD3C38">
      <w:pPr>
        <w:spacing w:before="120"/>
        <w:jc w:val="both"/>
        <w:rPr>
          <w:rFonts w:cstheme="minorHAnsi"/>
        </w:rPr>
      </w:pPr>
      <w:r w:rsidRPr="00AD3C38">
        <w:rPr>
          <w:rFonts w:cstheme="minorHAnsi"/>
          <w:b/>
          <w:bCs/>
        </w:rPr>
        <w:t>Participation</w:t>
      </w:r>
      <w:r w:rsidRPr="00AD3C38">
        <w:rPr>
          <w:rFonts w:cstheme="minorHAnsi"/>
        </w:rPr>
        <w:t xml:space="preserve"> : Il a permis de réunir 450 personnes dont 432 provenant de France, 3 de Chypre, 3 de Slovénie, 3 d’Espagne, 3 du Portugal, 3 de Hongrie, et 3 de Roumanie. </w:t>
      </w:r>
    </w:p>
    <w:p w14:paraId="7EC00EB4" w14:textId="77777777" w:rsidR="00AD3C38" w:rsidRPr="00AD3C38" w:rsidRDefault="00AD3C38" w:rsidP="00AD3C38">
      <w:pPr>
        <w:spacing w:before="120"/>
        <w:jc w:val="both"/>
        <w:rPr>
          <w:rFonts w:cstheme="minorHAnsi"/>
        </w:rPr>
      </w:pPr>
      <w:r w:rsidRPr="00AD3C38">
        <w:rPr>
          <w:rFonts w:cstheme="minorHAnsi"/>
          <w:b/>
          <w:bCs/>
        </w:rPr>
        <w:t>Lieu/Date</w:t>
      </w:r>
      <w:r w:rsidRPr="00AD3C38">
        <w:rPr>
          <w:rFonts w:cstheme="minorHAnsi"/>
        </w:rPr>
        <w:t xml:space="preserve"> : l’événement a eu lieu à Marseille, France, du 12/05/2022 au 13/05/2022. </w:t>
      </w:r>
    </w:p>
    <w:p w14:paraId="7D6F5E20" w14:textId="0EBC4450" w:rsidR="00FE0401" w:rsidRPr="00AD3C38" w:rsidRDefault="00AD3C38" w:rsidP="00AD3C38">
      <w:pPr>
        <w:spacing w:before="120"/>
        <w:jc w:val="both"/>
        <w:rPr>
          <w:rFonts w:cstheme="minorHAnsi"/>
        </w:rPr>
      </w:pPr>
      <w:r w:rsidRPr="00AD3C38">
        <w:rPr>
          <w:rFonts w:cstheme="minorHAnsi"/>
          <w:b/>
          <w:bCs/>
        </w:rPr>
        <w:t>Description succincte</w:t>
      </w:r>
      <w:r w:rsidRPr="00AD3C38">
        <w:rPr>
          <w:rFonts w:cstheme="minorHAnsi"/>
        </w:rPr>
        <w:t xml:space="preserve"> : Il a été consacré à une « anti-conférence », où tous les participants ont pu donner leur point de vue sur l’euroscepticisme, ses causes et les solutions existantes. La deuxième journée a été consacrée à une présentation des programmes de mobilité pour les lycéens et étudiants ainsi qu’un Kahoot géant.</w:t>
      </w:r>
    </w:p>
    <w:sectPr w:rsidR="00FE0401" w:rsidRPr="00AD3C3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89024" w14:textId="77777777" w:rsidR="00752711" w:rsidRDefault="00752711" w:rsidP="001461A4">
      <w:r>
        <w:separator/>
      </w:r>
    </w:p>
  </w:endnote>
  <w:endnote w:type="continuationSeparator" w:id="0">
    <w:p w14:paraId="75C2AC7D" w14:textId="77777777" w:rsidR="00752711" w:rsidRDefault="00752711" w:rsidP="0014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954FE" w14:textId="77777777" w:rsidR="00752711" w:rsidRDefault="00752711" w:rsidP="001461A4">
      <w:r>
        <w:separator/>
      </w:r>
    </w:p>
  </w:footnote>
  <w:footnote w:type="continuationSeparator" w:id="0">
    <w:p w14:paraId="543569B2" w14:textId="77777777" w:rsidR="00752711" w:rsidRDefault="00752711" w:rsidP="00146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7BF6" w14:textId="6E6E7360" w:rsidR="001461A4" w:rsidRDefault="001461A4">
    <w:pPr>
      <w:pStyle w:val="En-tte"/>
    </w:pPr>
    <w:r>
      <w:rPr>
        <w:noProof/>
      </w:rPr>
      <w:drawing>
        <wp:anchor distT="0" distB="0" distL="114300" distR="114300" simplePos="0" relativeHeight="251659264" behindDoc="1" locked="0" layoutInCell="1" allowOverlap="1" wp14:anchorId="6211D7BB" wp14:editId="267F641C">
          <wp:simplePos x="0" y="0"/>
          <wp:positionH relativeFrom="column">
            <wp:posOffset>3997325</wp:posOffset>
          </wp:positionH>
          <wp:positionV relativeFrom="paragraph">
            <wp:posOffset>-247015</wp:posOffset>
          </wp:positionV>
          <wp:extent cx="1477010" cy="656590"/>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477010" cy="656590"/>
                  </a:xfrm>
                  <a:prstGeom prst="rect">
                    <a:avLst/>
                  </a:prstGeom>
                </pic:spPr>
              </pic:pic>
            </a:graphicData>
          </a:graphic>
          <wp14:sizeRelH relativeFrom="page">
            <wp14:pctWidth>0</wp14:pctWidth>
          </wp14:sizeRelH>
          <wp14:sizeRelV relativeFrom="page">
            <wp14:pctHeight>0</wp14:pctHeight>
          </wp14:sizeRelV>
        </wp:anchor>
      </w:drawing>
    </w:r>
    <w:r>
      <w:rPr>
        <w:b/>
        <w:noProof/>
        <w:sz w:val="32"/>
        <w:szCs w:val="32"/>
        <w:lang w:eastAsia="fr-FR"/>
      </w:rPr>
      <w:drawing>
        <wp:anchor distT="0" distB="0" distL="114300" distR="114300" simplePos="0" relativeHeight="251660288" behindDoc="1" locked="0" layoutInCell="1" allowOverlap="1" wp14:anchorId="20A07B2C" wp14:editId="590B99D7">
          <wp:simplePos x="0" y="0"/>
          <wp:positionH relativeFrom="column">
            <wp:posOffset>0</wp:posOffset>
          </wp:positionH>
          <wp:positionV relativeFrom="paragraph">
            <wp:posOffset>-156210</wp:posOffset>
          </wp:positionV>
          <wp:extent cx="1958837" cy="474638"/>
          <wp:effectExtent l="0" t="0" r="0" b="0"/>
          <wp:wrapNone/>
          <wp:docPr id="1" name="Picture 1" descr="\\s-eacea-fs01-p\EACEA.P7\04.03.08 Dialog. with the Cit\501 Mngment&amp; Admin\VALORISATION\LOGO_23\eu_flag_europe_for_citizens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cea-fs01-p\EACEA.P7\04.03.08 Dialog. with the Cit\501 Mngment&amp; Admin\VALORISATION\LOGO_23\eu_flag_europe_for_citizens_f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58837" cy="4746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38"/>
    <w:rsid w:val="001461A4"/>
    <w:rsid w:val="00321205"/>
    <w:rsid w:val="005B5B96"/>
    <w:rsid w:val="00752711"/>
    <w:rsid w:val="00A90C80"/>
    <w:rsid w:val="00AD3C38"/>
    <w:rsid w:val="00B5150E"/>
    <w:rsid w:val="00CC0A06"/>
    <w:rsid w:val="00CE6D09"/>
    <w:rsid w:val="00E2000F"/>
    <w:rsid w:val="00FE04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CE6B4F6"/>
  <w15:chartTrackingRefBased/>
  <w15:docId w15:val="{85A7C1C5-09EE-5C42-8CC5-092EEF8A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61A4"/>
    <w:pPr>
      <w:tabs>
        <w:tab w:val="center" w:pos="4536"/>
        <w:tab w:val="right" w:pos="9072"/>
      </w:tabs>
    </w:pPr>
  </w:style>
  <w:style w:type="character" w:customStyle="1" w:styleId="En-tteCar">
    <w:name w:val="En-tête Car"/>
    <w:basedOn w:val="Policepardfaut"/>
    <w:link w:val="En-tte"/>
    <w:uiPriority w:val="99"/>
    <w:rsid w:val="001461A4"/>
  </w:style>
  <w:style w:type="paragraph" w:styleId="Pieddepage">
    <w:name w:val="footer"/>
    <w:basedOn w:val="Normal"/>
    <w:link w:val="PieddepageCar"/>
    <w:uiPriority w:val="99"/>
    <w:unhideWhenUsed/>
    <w:rsid w:val="001461A4"/>
    <w:pPr>
      <w:tabs>
        <w:tab w:val="center" w:pos="4536"/>
        <w:tab w:val="right" w:pos="9072"/>
      </w:tabs>
    </w:pPr>
  </w:style>
  <w:style w:type="character" w:customStyle="1" w:styleId="PieddepageCar">
    <w:name w:val="Pied de page Car"/>
    <w:basedOn w:val="Policepardfaut"/>
    <w:link w:val="Pieddepage"/>
    <w:uiPriority w:val="99"/>
    <w:rsid w:val="00146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1035</Words>
  <Characters>5694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Gauthier PALOMO</dc:creator>
  <cp:keywords/>
  <dc:description/>
  <cp:lastModifiedBy>Gauthier PALOMO</cp:lastModifiedBy>
  <cp:revision>4</cp:revision>
  <dcterms:created xsi:type="dcterms:W3CDTF">2022-08-23T10:58:00Z</dcterms:created>
  <dcterms:modified xsi:type="dcterms:W3CDTF">2022-09-01T09:10:00Z</dcterms:modified>
</cp:coreProperties>
</file>